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944586" w:rsidRPr="00944586" w:rsidRDefault="00944586" w:rsidP="0094458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es-ES"/>
        </w:rPr>
      </w:pPr>
    </w:p>
    <w:tbl>
      <w:tblPr>
        <w:tblStyle w:val="Tablaconcuadrcula"/>
        <w:tblW w:w="8147" w:type="dxa"/>
        <w:jc w:val="center"/>
        <w:shd w:val="clear" w:color="auto" w:fill="C3F9C3"/>
        <w:tblLook w:val="04A0" w:firstRow="1" w:lastRow="0" w:firstColumn="1" w:lastColumn="0" w:noHBand="0" w:noVBand="1"/>
      </w:tblPr>
      <w:tblGrid>
        <w:gridCol w:w="8147"/>
      </w:tblGrid>
      <w:tr w:rsidR="00944586" w:rsidRPr="00C85079" w:rsidTr="00C85079">
        <w:trPr>
          <w:trHeight w:val="2609"/>
          <w:jc w:val="center"/>
        </w:trPr>
        <w:tc>
          <w:tcPr>
            <w:tcW w:w="8147" w:type="dxa"/>
            <w:shd w:val="clear" w:color="auto" w:fill="C3F9C3"/>
          </w:tcPr>
          <w:p w:rsidR="00C85079" w:rsidRPr="00C85079" w:rsidRDefault="00944586" w:rsidP="00C85079">
            <w:pPr>
              <w:jc w:val="center"/>
              <w:rPr>
                <w:rFonts w:ascii="Comic Sans MS" w:eastAsia="Times New Roman" w:hAnsi="Comic Sans MS" w:cs="Times New Roman"/>
                <w:b/>
                <w:bCs/>
                <w:szCs w:val="24"/>
                <w:lang w:eastAsia="es-ES"/>
              </w:rPr>
            </w:pPr>
            <w:r w:rsidRPr="00C85079">
              <w:t xml:space="preserve"> </w:t>
            </w:r>
            <w:r w:rsidR="00C85079" w:rsidRPr="00C85079">
              <w:rPr>
                <w:rFonts w:ascii="Comic Sans MS" w:eastAsia="Times New Roman" w:hAnsi="Comic Sans MS" w:cs="Times New Roman"/>
                <w:b/>
                <w:bCs/>
                <w:sz w:val="36"/>
                <w:szCs w:val="24"/>
                <w:lang w:eastAsia="es-ES"/>
              </w:rPr>
              <w:t>Función de nutrición</w:t>
            </w:r>
          </w:p>
          <w:p w:rsidR="00C85079" w:rsidRPr="00C85079" w:rsidRDefault="00C85079" w:rsidP="00C85079">
            <w:pPr>
              <w:jc w:val="center"/>
              <w:rPr>
                <w:rFonts w:ascii="Comic Sans MS" w:eastAsia="Times New Roman" w:hAnsi="Comic Sans MS" w:cs="Times New Roman"/>
                <w:b/>
                <w:bCs/>
                <w:szCs w:val="24"/>
                <w:lang w:eastAsia="es-ES"/>
              </w:rPr>
            </w:pPr>
          </w:p>
          <w:p w:rsidR="00944586" w:rsidRPr="00C85079" w:rsidRDefault="00944586" w:rsidP="00C85079">
            <w:pPr>
              <w:jc w:val="both"/>
              <w:rPr>
                <w:rFonts w:ascii="Comic Sans MS" w:hAnsi="Comic Sans MS"/>
                <w:szCs w:val="24"/>
              </w:rPr>
            </w:pPr>
            <w:r w:rsidRPr="00C85079">
              <w:rPr>
                <w:rFonts w:ascii="Comic Sans MS" w:hAnsi="Comic Sans MS"/>
                <w:szCs w:val="24"/>
              </w:rPr>
              <w:t>P</w:t>
            </w:r>
            <w:r w:rsidRPr="00C85079">
              <w:rPr>
                <w:rFonts w:ascii="Comic Sans MS" w:hAnsi="Comic Sans MS"/>
                <w:szCs w:val="24"/>
              </w:rPr>
              <w:t xml:space="preserve">ara la realización de todas las actividades de la vida es imprescindible el aporte de energía. Con la función de nutrición el organismo vivo obtiene la </w:t>
            </w:r>
            <w:r w:rsidRPr="00C85079">
              <w:rPr>
                <w:rFonts w:ascii="Comic Sans MS" w:hAnsi="Comic Sans MS"/>
                <w:b/>
                <w:bCs/>
                <w:szCs w:val="24"/>
              </w:rPr>
              <w:t>materia y la energía</w:t>
            </w:r>
            <w:r w:rsidRPr="00C85079">
              <w:rPr>
                <w:rFonts w:ascii="Comic Sans MS" w:hAnsi="Comic Sans MS"/>
                <w:szCs w:val="24"/>
              </w:rPr>
              <w:t xml:space="preserve"> que necesita.</w:t>
            </w:r>
          </w:p>
          <w:p w:rsidR="00944586" w:rsidRPr="00C85079" w:rsidRDefault="00944586" w:rsidP="00C85079">
            <w:pPr>
              <w:jc w:val="both"/>
              <w:rPr>
                <w:rFonts w:ascii="Comic Sans MS" w:hAnsi="Comic Sans MS"/>
                <w:b/>
                <w:bCs/>
                <w:szCs w:val="24"/>
              </w:rPr>
            </w:pPr>
            <w:r w:rsidRPr="00C85079">
              <w:rPr>
                <w:rFonts w:ascii="Comic Sans MS" w:hAnsi="Comic Sans MS"/>
                <w:szCs w:val="24"/>
              </w:rPr>
              <w:t xml:space="preserve">  Los animales se pasan la mayor parte de su vida buscando alimento para vivir. La </w:t>
            </w:r>
            <w:r w:rsidRPr="00C85079">
              <w:rPr>
                <w:rFonts w:ascii="Comic Sans MS" w:hAnsi="Comic Sans MS"/>
                <w:b/>
                <w:bCs/>
                <w:szCs w:val="24"/>
              </w:rPr>
              <w:t>nutrición</w:t>
            </w:r>
            <w:r w:rsidRPr="00C85079">
              <w:rPr>
                <w:rFonts w:ascii="Comic Sans MS" w:hAnsi="Comic Sans MS"/>
                <w:szCs w:val="24"/>
              </w:rPr>
              <w:t xml:space="preserve"> es el conjunto de procesos por los que los seres vivos intercambian materia y energía con el medio que les rodea. Los </w:t>
            </w:r>
            <w:r w:rsidRPr="00C85079">
              <w:rPr>
                <w:rFonts w:ascii="Comic Sans MS" w:hAnsi="Comic Sans MS"/>
                <w:b/>
                <w:bCs/>
                <w:szCs w:val="24"/>
              </w:rPr>
              <w:t>alimentos</w:t>
            </w:r>
            <w:r w:rsidRPr="00C85079">
              <w:rPr>
                <w:rFonts w:ascii="Comic Sans MS" w:hAnsi="Comic Sans MS"/>
                <w:szCs w:val="24"/>
              </w:rPr>
              <w:t xml:space="preserve"> son las sustancias que ingieren los seres vivos. Están formados por moléculas, sustancias más sencillas orgánicas e inorgánicas (agua, sales, azúcares, proteínas, lípidos o grasas...) y que pueden ser utilizados por las células, éstos son los </w:t>
            </w:r>
            <w:r w:rsidRPr="00C85079">
              <w:rPr>
                <w:rFonts w:ascii="Comic Sans MS" w:hAnsi="Comic Sans MS"/>
                <w:b/>
                <w:bCs/>
                <w:szCs w:val="24"/>
              </w:rPr>
              <w:t>nutrientes.</w:t>
            </w:r>
          </w:p>
          <w:p w:rsidR="00944586" w:rsidRPr="00C85079" w:rsidRDefault="00944586" w:rsidP="00C85079">
            <w:pPr>
              <w:pStyle w:val="NormalWeb"/>
              <w:jc w:val="both"/>
              <w:rPr>
                <w:rFonts w:ascii="Comic Sans MS" w:hAnsi="Comic Sans MS"/>
                <w:sz w:val="22"/>
              </w:rPr>
            </w:pPr>
            <w:r w:rsidRPr="00C85079">
              <w:rPr>
                <w:rFonts w:ascii="Comic Sans MS" w:hAnsi="Comic Sans MS"/>
                <w:sz w:val="22"/>
              </w:rPr>
              <w:t xml:space="preserve">Existen dos tipos de nutrición en los seres vivos. </w:t>
            </w:r>
            <w:r w:rsidRPr="00C85079">
              <w:rPr>
                <w:rFonts w:ascii="Comic Sans MS" w:hAnsi="Comic Sans MS"/>
                <w:b/>
                <w:bCs/>
                <w:sz w:val="22"/>
              </w:rPr>
              <w:t>Nutrición Autótrofa</w:t>
            </w:r>
            <w:r w:rsidRPr="00C85079">
              <w:rPr>
                <w:rFonts w:ascii="Comic Sans MS" w:hAnsi="Comic Sans MS"/>
                <w:sz w:val="22"/>
              </w:rPr>
              <w:t xml:space="preserve"> y </w:t>
            </w:r>
            <w:r w:rsidRPr="00C85079">
              <w:rPr>
                <w:rFonts w:ascii="Comic Sans MS" w:hAnsi="Comic Sans MS"/>
                <w:b/>
                <w:bCs/>
                <w:sz w:val="22"/>
              </w:rPr>
              <w:t>Nutrición Heterótrofa</w:t>
            </w:r>
            <w:r w:rsidRPr="00C85079">
              <w:rPr>
                <w:rFonts w:ascii="Comic Sans MS" w:hAnsi="Comic Sans MS"/>
                <w:sz w:val="22"/>
              </w:rPr>
              <w:t>.</w:t>
            </w:r>
          </w:p>
          <w:p w:rsidR="00944586" w:rsidRPr="00C85079" w:rsidRDefault="00944586" w:rsidP="00C85079">
            <w:pPr>
              <w:pStyle w:val="NormalWeb"/>
              <w:jc w:val="both"/>
              <w:rPr>
                <w:rFonts w:ascii="Comic Sans MS" w:hAnsi="Comic Sans MS"/>
                <w:sz w:val="22"/>
              </w:rPr>
            </w:pPr>
            <w:r w:rsidRPr="00C85079">
              <w:rPr>
                <w:rFonts w:ascii="Comic Sans MS" w:hAnsi="Comic Sans MS"/>
                <w:sz w:val="22"/>
              </w:rPr>
              <w:t xml:space="preserve">La </w:t>
            </w:r>
            <w:r w:rsidRPr="00C85079">
              <w:rPr>
                <w:rFonts w:ascii="Comic Sans MS" w:hAnsi="Comic Sans MS"/>
                <w:b/>
                <w:bCs/>
                <w:sz w:val="22"/>
              </w:rPr>
              <w:t>nutrición autótrofa</w:t>
            </w:r>
            <w:r w:rsidRPr="00C85079">
              <w:rPr>
                <w:rFonts w:ascii="Comic Sans MS" w:hAnsi="Comic Sans MS"/>
                <w:sz w:val="22"/>
              </w:rPr>
              <w:t xml:space="preserve"> es la realizada por las plantas verdes con clorofila, donde la planta fabrica sus propios alimentos (sustancias orgánicas) a partir del dióxido de carbono del aire y el agua que absorbe del medio (sustancias inorgánicas) mediante una serie de </w:t>
            </w:r>
            <w:r w:rsidRPr="00C85079">
              <w:rPr>
                <w:rFonts w:ascii="Comic Sans MS" w:hAnsi="Comic Sans MS"/>
                <w:b/>
                <w:bCs/>
                <w:sz w:val="22"/>
              </w:rPr>
              <w:t xml:space="preserve">reacciones </w:t>
            </w:r>
            <w:r w:rsidRPr="00C85079">
              <w:rPr>
                <w:rFonts w:ascii="Comic Sans MS" w:hAnsi="Comic Sans MS"/>
                <w:bCs/>
                <w:color w:val="000000" w:themeColor="text1"/>
                <w:sz w:val="22"/>
              </w:rPr>
              <w:t>químicas (</w:t>
            </w:r>
            <w:hyperlink r:id="rId8" w:history="1">
              <w:r w:rsidRPr="00C85079">
                <w:rPr>
                  <w:rStyle w:val="Hipervnculo"/>
                  <w:rFonts w:ascii="Comic Sans MS" w:hAnsi="Comic Sans MS"/>
                  <w:bCs/>
                  <w:color w:val="000000" w:themeColor="text1"/>
                  <w:sz w:val="22"/>
                  <w:u w:val="none"/>
                </w:rPr>
                <w:t>metabolismo celular</w:t>
              </w:r>
            </w:hyperlink>
            <w:r w:rsidRPr="00C85079">
              <w:rPr>
                <w:rFonts w:ascii="Comic Sans MS" w:hAnsi="Comic Sans MS"/>
                <w:bCs/>
                <w:color w:val="000000" w:themeColor="text1"/>
                <w:sz w:val="22"/>
              </w:rPr>
              <w:t xml:space="preserve">) </w:t>
            </w:r>
            <w:r w:rsidRPr="00C85079">
              <w:rPr>
                <w:rFonts w:ascii="Comic Sans MS" w:hAnsi="Comic Sans MS"/>
                <w:color w:val="000000" w:themeColor="text1"/>
                <w:sz w:val="22"/>
              </w:rPr>
              <w:t xml:space="preserve">, </w:t>
            </w:r>
            <w:r w:rsidRPr="00C85079">
              <w:rPr>
                <w:rFonts w:ascii="Comic Sans MS" w:hAnsi="Comic Sans MS"/>
                <w:sz w:val="22"/>
              </w:rPr>
              <w:t xml:space="preserve">donde en algunas de ellas es indispensable la luz, llamadas en su </w:t>
            </w:r>
            <w:r w:rsidRPr="00C85079">
              <w:rPr>
                <w:rFonts w:ascii="Comic Sans MS" w:hAnsi="Comic Sans MS"/>
                <w:color w:val="000000" w:themeColor="text1"/>
                <w:sz w:val="22"/>
              </w:rPr>
              <w:t xml:space="preserve">conjunto </w:t>
            </w:r>
            <w:hyperlink r:id="rId9" w:history="1">
              <w:r w:rsidRPr="00C85079">
                <w:rPr>
                  <w:rStyle w:val="Hipervnculo"/>
                  <w:rFonts w:ascii="Comic Sans MS" w:hAnsi="Comic Sans MS"/>
                  <w:b/>
                  <w:bCs/>
                  <w:color w:val="000000" w:themeColor="text1"/>
                  <w:sz w:val="22"/>
                  <w:u w:val="none"/>
                </w:rPr>
                <w:t>fotosíntesis</w:t>
              </w:r>
            </w:hyperlink>
            <w:r w:rsidRPr="00C85079">
              <w:rPr>
                <w:rFonts w:ascii="Comic Sans MS" w:hAnsi="Comic Sans MS"/>
                <w:color w:val="000000" w:themeColor="text1"/>
                <w:sz w:val="22"/>
              </w:rPr>
              <w:t>.</w:t>
            </w:r>
            <w:r w:rsidRPr="00C85079">
              <w:rPr>
                <w:rFonts w:ascii="Comic Sans MS" w:hAnsi="Comic Sans MS"/>
                <w:color w:val="000000" w:themeColor="text1"/>
                <w:sz w:val="22"/>
              </w:rPr>
              <w:br/>
            </w:r>
            <w:r w:rsidRPr="00C85079">
              <w:rPr>
                <w:rFonts w:ascii="Comic Sans MS" w:hAnsi="Comic Sans MS"/>
                <w:sz w:val="22"/>
              </w:rPr>
              <w:br/>
              <w:t xml:space="preserve">La </w:t>
            </w:r>
            <w:r w:rsidRPr="00C85079">
              <w:rPr>
                <w:rFonts w:ascii="Comic Sans MS" w:hAnsi="Comic Sans MS"/>
                <w:b/>
                <w:bCs/>
                <w:sz w:val="22"/>
              </w:rPr>
              <w:t>nutrición heterótrofa</w:t>
            </w:r>
            <w:r w:rsidRPr="00C85079">
              <w:rPr>
                <w:rFonts w:ascii="Comic Sans MS" w:hAnsi="Comic Sans MS"/>
                <w:sz w:val="22"/>
              </w:rPr>
              <w:t xml:space="preserve"> es la realizada por el resto de los seres vivos que no realizamos fotosíntesis y en la cual requerimos consumir alimentos (materia orgánica).</w:t>
            </w:r>
          </w:p>
          <w:p w:rsidR="00944586" w:rsidRPr="00C85079" w:rsidRDefault="00944586" w:rsidP="0094458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es-ES"/>
              </w:rPr>
            </w:pPr>
          </w:p>
        </w:tc>
      </w:tr>
    </w:tbl>
    <w:p w:rsidR="00944586" w:rsidRPr="00944586" w:rsidRDefault="00944586" w:rsidP="00944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0A8D" w:rsidRDefault="004A0A8D">
      <w:bookmarkStart w:id="0" w:name="_GoBack"/>
      <w:bookmarkEnd w:id="0"/>
    </w:p>
    <w:sectPr w:rsidR="004A0A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07" w:rsidRDefault="00FC1207" w:rsidP="00427F98">
      <w:pPr>
        <w:spacing w:after="0" w:line="240" w:lineRule="auto"/>
      </w:pPr>
      <w:r>
        <w:separator/>
      </w:r>
    </w:p>
  </w:endnote>
  <w:endnote w:type="continuationSeparator" w:id="0">
    <w:p w:rsidR="00FC1207" w:rsidRDefault="00FC1207" w:rsidP="0042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98" w:rsidRDefault="00427F9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98" w:rsidRDefault="00427F9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98" w:rsidRDefault="00427F9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07" w:rsidRDefault="00FC1207" w:rsidP="00427F98">
      <w:pPr>
        <w:spacing w:after="0" w:line="240" w:lineRule="auto"/>
      </w:pPr>
      <w:r>
        <w:separator/>
      </w:r>
    </w:p>
  </w:footnote>
  <w:footnote w:type="continuationSeparator" w:id="0">
    <w:p w:rsidR="00FC1207" w:rsidRDefault="00FC1207" w:rsidP="00427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98" w:rsidRDefault="00427F9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98" w:rsidRDefault="00427F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98" w:rsidRDefault="00427F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94fe8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86"/>
    <w:rsid w:val="00427F98"/>
    <w:rsid w:val="004A0A8D"/>
    <w:rsid w:val="00944586"/>
    <w:rsid w:val="00C85079"/>
    <w:rsid w:val="00FC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4fe8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44586"/>
    <w:rPr>
      <w:b/>
      <w:bCs/>
    </w:rPr>
  </w:style>
  <w:style w:type="table" w:styleId="Tablaconcuadrcula">
    <w:name w:val="Table Grid"/>
    <w:basedOn w:val="Tablanormal"/>
    <w:uiPriority w:val="59"/>
    <w:rsid w:val="00944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4458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7F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7F98"/>
  </w:style>
  <w:style w:type="paragraph" w:styleId="Piedepgina">
    <w:name w:val="footer"/>
    <w:basedOn w:val="Normal"/>
    <w:link w:val="PiedepginaCar"/>
    <w:uiPriority w:val="99"/>
    <w:unhideWhenUsed/>
    <w:rsid w:val="00427F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44586"/>
    <w:rPr>
      <w:b/>
      <w:bCs/>
    </w:rPr>
  </w:style>
  <w:style w:type="table" w:styleId="Tablaconcuadrcula">
    <w:name w:val="Table Grid"/>
    <w:basedOn w:val="Tablanormal"/>
    <w:uiPriority w:val="59"/>
    <w:rsid w:val="00944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4458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7F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7F98"/>
  </w:style>
  <w:style w:type="paragraph" w:styleId="Piedepgina">
    <w:name w:val="footer"/>
    <w:basedOn w:val="Normal"/>
    <w:link w:val="PiedepginaCar"/>
    <w:uiPriority w:val="99"/>
    <w:unhideWhenUsed/>
    <w:rsid w:val="00427F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esorenlinea.cl/Ciencias/Metabolismo_celular.htm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fesorenlinea.cl/Ciencias/Fotosintesis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8C3D9-9199-42D7-BC38-5D42FF46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Postman</dc:creator>
  <cp:lastModifiedBy>Postman</cp:lastModifiedBy>
  <cp:revision>2</cp:revision>
  <dcterms:created xsi:type="dcterms:W3CDTF">2016-06-02T17:33:00Z</dcterms:created>
  <dcterms:modified xsi:type="dcterms:W3CDTF">2016-06-02T19:06:00Z</dcterms:modified>
</cp:coreProperties>
</file>